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4463B" w:rsidP="00201AC2">
      <w:pPr>
        <w:spacing w:after="180"/>
        <w:rPr>
          <w:b/>
          <w:sz w:val="44"/>
          <w:szCs w:val="44"/>
        </w:rPr>
      </w:pPr>
      <w:r w:rsidRPr="0024463B">
        <w:rPr>
          <w:b/>
          <w:sz w:val="44"/>
          <w:szCs w:val="44"/>
        </w:rPr>
        <w:t>Producers and consumers</w:t>
      </w:r>
    </w:p>
    <w:p w:rsidR="00201AC2" w:rsidRDefault="00201AC2" w:rsidP="00201AC2">
      <w:pPr>
        <w:spacing w:after="180"/>
      </w:pPr>
    </w:p>
    <w:p w:rsidR="00201AC2" w:rsidRDefault="00CB5BBE" w:rsidP="00201AC2">
      <w:pPr>
        <w:spacing w:after="180"/>
      </w:pPr>
      <w:r>
        <w:t>The diagram shows a complete food chain.</w:t>
      </w:r>
    </w:p>
    <w:p w:rsidR="00523643" w:rsidRDefault="00523643" w:rsidP="00523643">
      <w:pPr>
        <w:spacing w:after="180"/>
        <w:ind w:right="3497"/>
      </w:pPr>
    </w:p>
    <w:p w:rsidR="005D2EE0" w:rsidRDefault="00B02AB2" w:rsidP="00523643">
      <w:pPr>
        <w:spacing w:after="180"/>
        <w:ind w:right="3497"/>
      </w:pPr>
      <w:r>
        <w:rPr>
          <w:noProof/>
          <w:lang w:eastAsia="en-GB"/>
        </w:rPr>
        <w:drawing>
          <wp:anchor distT="0" distB="0" distL="114300" distR="114300" simplePos="0" relativeHeight="251662848" behindDoc="0" locked="0" layoutInCell="1" allowOverlap="1" wp14:anchorId="729AF172" wp14:editId="3D2D967B">
            <wp:simplePos x="0" y="0"/>
            <wp:positionH relativeFrom="column">
              <wp:posOffset>219075</wp:posOffset>
            </wp:positionH>
            <wp:positionV relativeFrom="paragraph">
              <wp:posOffset>210185</wp:posOffset>
            </wp:positionV>
            <wp:extent cx="329565" cy="659130"/>
            <wp:effectExtent l="0" t="0" r="0" b="762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9565" cy="659130"/>
                    </a:xfrm>
                    <a:prstGeom prst="rect">
                      <a:avLst/>
                    </a:prstGeom>
                  </pic:spPr>
                </pic:pic>
              </a:graphicData>
            </a:graphic>
          </wp:anchor>
        </w:drawing>
      </w:r>
      <w:r>
        <w:rPr>
          <w:noProof/>
          <w:lang w:eastAsia="en-GB"/>
        </w:rPr>
        <w:drawing>
          <wp:anchor distT="0" distB="0" distL="114300" distR="114300" simplePos="0" relativeHeight="251660800" behindDoc="0" locked="0" layoutInCell="1" allowOverlap="1" wp14:anchorId="7ECDB3DA" wp14:editId="34799CF8">
            <wp:simplePos x="0" y="0"/>
            <wp:positionH relativeFrom="column">
              <wp:posOffset>4943475</wp:posOffset>
            </wp:positionH>
            <wp:positionV relativeFrom="paragraph">
              <wp:posOffset>12700</wp:posOffset>
            </wp:positionV>
            <wp:extent cx="619125" cy="1026160"/>
            <wp:effectExtent l="0" t="0" r="9525" b="254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pic:cNvPicPr>
                      <a:picLocks noChangeAspect="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619125" cy="1026160"/>
                    </a:xfrm>
                    <a:prstGeom prst="rect">
                      <a:avLst/>
                    </a:prstGeom>
                  </pic:spPr>
                </pic:pic>
              </a:graphicData>
            </a:graphic>
          </wp:anchor>
        </w:drawing>
      </w:r>
      <w:r w:rsidR="00BB7910">
        <w:rPr>
          <w:noProof/>
          <w:lang w:eastAsia="en-GB"/>
        </w:rPr>
        <mc:AlternateContent>
          <mc:Choice Requires="wps">
            <w:drawing>
              <wp:anchor distT="0" distB="0" distL="114300" distR="114300" simplePos="0" relativeHeight="251658752" behindDoc="0" locked="0" layoutInCell="1" allowOverlap="1" wp14:anchorId="08FA7FDA" wp14:editId="0D078725">
                <wp:simplePos x="0" y="0"/>
                <wp:positionH relativeFrom="column">
                  <wp:posOffset>4200525</wp:posOffset>
                </wp:positionH>
                <wp:positionV relativeFrom="paragraph">
                  <wp:posOffset>556895</wp:posOffset>
                </wp:positionV>
                <wp:extent cx="539750" cy="0"/>
                <wp:effectExtent l="0" t="76200" r="12700" b="114300"/>
                <wp:wrapNone/>
                <wp:docPr id="16" name="Straight Arrow Connector 16"/>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0E16B20F" id="_x0000_t32" coordsize="21600,21600" o:spt="32" o:oned="t" path="m,l21600,21600e" filled="f">
                <v:path arrowok="t" fillok="f" o:connecttype="none"/>
                <o:lock v:ext="edit" shapetype="t"/>
              </v:shapetype>
              <v:shape id="Straight Arrow Connector 16" o:spid="_x0000_s1026" type="#_x0000_t32" style="position:absolute;margin-left:330.75pt;margin-top:43.85pt;width:42.5pt;height:0;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" strokecolor="black [3213]" strokeweight="1pt">
                <v:stroke endarrow="open"/>
              </v:shape>
            </w:pict>
          </mc:Fallback>
        </mc:AlternateContent>
      </w:r>
      <w:r w:rsidR="00BB7910" w:rsidRPr="003C63D7">
        <w:rPr>
          <w:noProof/>
          <w:lang w:eastAsia="en-GB"/>
        </w:rPr>
        <mc:AlternateContent>
          <mc:Choice Requires="wps">
            <w:drawing>
              <wp:anchor distT="0" distB="0" distL="114300" distR="114300" simplePos="0" relativeHeight="251647488" behindDoc="0" locked="0" layoutInCell="1" allowOverlap="1" wp14:anchorId="390540EA" wp14:editId="19981B7D">
                <wp:simplePos x="0" y="0"/>
                <wp:positionH relativeFrom="column">
                  <wp:posOffset>4867910</wp:posOffset>
                </wp:positionH>
                <wp:positionV relativeFrom="paragraph">
                  <wp:posOffset>1043940</wp:posOffset>
                </wp:positionV>
                <wp:extent cx="895350" cy="2762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63D7" w:rsidRDefault="00B02AB2" w:rsidP="003C63D7">
                            <w:pPr>
                              <w:jc w:val="center"/>
                            </w:pPr>
                            <w:r>
                              <w:t>owls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90540EA" id="_x0000_t202" coordsize="21600,21600" o:spt="202" path="m,l,21600r21600,l21600,xe">
                <v:stroke joinstyle="miter"/>
                <v:path gradientshapeok="t" o:connecttype="rect"/>
              </v:shapetype>
              <v:shape id="Text Box 13" o:spid="_x0000_s1026" type="#_x0000_t202" style="position:absolute;margin-left:383.3pt;margin-top:82.2pt;width:70.5pt;height:21.75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" fillcolor="white [3201]" stroked="f" strokeweight=".5pt">
                <v:textbox>
                  <w:txbxContent>
                    <w:p w:rsidR="003C63D7" w:rsidRDefault="00B02AB2" w:rsidP="003C63D7">
                      <w:pPr>
                        <w:jc w:val="center"/>
                      </w:pPr>
                      <w:r>
                        <w:t>owls</w:t>
                      </w:r>
                    </w:p>
                  </w:txbxContent>
                </v:textbox>
              </v:shape>
            </w:pict>
          </mc:Fallback>
        </mc:AlternateContent>
      </w:r>
      <w:r w:rsidR="00BB7910" w:rsidRPr="003C63D7">
        <w:rPr>
          <w:noProof/>
          <w:lang w:eastAsia="en-GB"/>
        </w:rPr>
        <mc:AlternateContent>
          <mc:Choice Requires="wps">
            <w:drawing>
              <wp:anchor distT="0" distB="0" distL="114300" distR="114300" simplePos="0" relativeHeight="251651584" behindDoc="0" locked="0" layoutInCell="1" allowOverlap="1" wp14:anchorId="253DE5EB" wp14:editId="52AA2B0E">
                <wp:simplePos x="0" y="0"/>
                <wp:positionH relativeFrom="column">
                  <wp:posOffset>3019425</wp:posOffset>
                </wp:positionH>
                <wp:positionV relativeFrom="paragraph">
                  <wp:posOffset>1043305</wp:posOffset>
                </wp:positionV>
                <wp:extent cx="895350" cy="276225"/>
                <wp:effectExtent l="0" t="0" r="0" b="9525"/>
                <wp:wrapNone/>
                <wp:docPr id="10" name="Text Box 10"/>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63D7" w:rsidRDefault="00A36847" w:rsidP="003C63D7">
                            <w:pPr>
                              <w:jc w:val="center"/>
                            </w:pPr>
                            <w:r>
                              <w:t>chaffinches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3DE5EB" id="Text Box 10" o:spid="_x0000_s1027" type="#_x0000_t202" style="position:absolute;margin-left:237.75pt;margin-top:82.15pt;width:70.5pt;height:21.7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" fillcolor="white [3201]" stroked="f" strokeweight=".5pt">
                <v:textbox>
                  <w:txbxContent>
                    <w:p w:rsidR="003C63D7" w:rsidRDefault="00A36847" w:rsidP="003C63D7">
                      <w:pPr>
                        <w:jc w:val="center"/>
                      </w:pPr>
                      <w:r>
                        <w:t>chaffinches</w:t>
                      </w:r>
                    </w:p>
                  </w:txbxContent>
                </v:textbox>
              </v:shape>
            </w:pict>
          </mc:Fallback>
        </mc:AlternateContent>
      </w:r>
      <w:r w:rsidR="00BB7910">
        <w:rPr>
          <w:noProof/>
          <w:lang w:eastAsia="en-GB"/>
        </w:rPr>
        <mc:AlternateContent>
          <mc:Choice Requires="wps">
            <w:drawing>
              <wp:anchor distT="0" distB="0" distL="114300" distR="114300" simplePos="0" relativeHeight="251653632" behindDoc="0" locked="0" layoutInCell="1" allowOverlap="1" wp14:anchorId="5F2EA83D" wp14:editId="1BF92865">
                <wp:simplePos x="0" y="0"/>
                <wp:positionH relativeFrom="column">
                  <wp:posOffset>828675</wp:posOffset>
                </wp:positionH>
                <wp:positionV relativeFrom="paragraph">
                  <wp:posOffset>556895</wp:posOffset>
                </wp:positionV>
                <wp:extent cx="539750" cy="0"/>
                <wp:effectExtent l="0" t="76200" r="12700" b="114300"/>
                <wp:wrapNone/>
                <wp:docPr id="14" name="Straight Arrow Connector 14"/>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12D00FB" id="Straight Arrow Connector 14" o:spid="_x0000_s1026" type="#_x0000_t32" style="position:absolute;margin-left:65.25pt;margin-top:43.85pt;width:42.5pt;height:0;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" strokecolor="black [3213]" strokeweight="1pt">
                <v:stroke endarrow="open"/>
              </v:shape>
            </w:pict>
          </mc:Fallback>
        </mc:AlternateContent>
      </w:r>
      <w:r w:rsidR="00BB7910">
        <w:rPr>
          <w:noProof/>
          <w:lang w:eastAsia="en-GB"/>
        </w:rPr>
        <mc:AlternateContent>
          <mc:Choice Requires="wps">
            <w:drawing>
              <wp:anchor distT="0" distB="0" distL="114300" distR="114300" simplePos="0" relativeHeight="251656704" behindDoc="0" locked="0" layoutInCell="1" allowOverlap="1" wp14:anchorId="08FA7FDA" wp14:editId="0D078725">
                <wp:simplePos x="0" y="0"/>
                <wp:positionH relativeFrom="column">
                  <wp:posOffset>2409825</wp:posOffset>
                </wp:positionH>
                <wp:positionV relativeFrom="paragraph">
                  <wp:posOffset>556895</wp:posOffset>
                </wp:positionV>
                <wp:extent cx="539750" cy="0"/>
                <wp:effectExtent l="0" t="76200" r="12700" b="114300"/>
                <wp:wrapNone/>
                <wp:docPr id="15" name="Straight Arrow Connector 15"/>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CF2D73B" id="Straight Arrow Connector 15" o:spid="_x0000_s1026" type="#_x0000_t32" style="position:absolute;margin-left:189.75pt;margin-top:43.85pt;width:42.5pt;height:0;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" strokecolor="black [3213]" strokeweight="1pt">
                <v:stroke endarrow="open"/>
              </v:shape>
            </w:pict>
          </mc:Fallback>
        </mc:AlternateContent>
      </w:r>
    </w:p>
    <w:p w:rsidR="005D2EE0" w:rsidRDefault="00A36847" w:rsidP="00523643">
      <w:pPr>
        <w:spacing w:after="180"/>
        <w:ind w:right="3497"/>
      </w:pPr>
      <w:r>
        <w:rPr>
          <w:noProof/>
          <w:lang w:eastAsia="en-GB"/>
        </w:rPr>
        <w:drawing>
          <wp:anchor distT="0" distB="0" distL="114300" distR="114300" simplePos="0" relativeHeight="251670016" behindDoc="0" locked="0" layoutInCell="1" allowOverlap="1" wp14:anchorId="0050AFA8" wp14:editId="326F64AC">
            <wp:simplePos x="0" y="0"/>
            <wp:positionH relativeFrom="column">
              <wp:posOffset>3190875</wp:posOffset>
            </wp:positionH>
            <wp:positionV relativeFrom="paragraph">
              <wp:posOffset>97155</wp:posOffset>
            </wp:positionV>
            <wp:extent cx="624139" cy="377773"/>
            <wp:effectExtent l="0" t="0" r="5080" b="381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4139" cy="377773"/>
                    </a:xfrm>
                    <a:prstGeom prst="rect">
                      <a:avLst/>
                    </a:prstGeom>
                  </pic:spPr>
                </pic:pic>
              </a:graphicData>
            </a:graphic>
          </wp:anchor>
        </w:drawing>
      </w:r>
      <w:r>
        <w:rPr>
          <w:noProof/>
          <w:lang w:eastAsia="en-GB"/>
        </w:rPr>
        <w:drawing>
          <wp:anchor distT="0" distB="0" distL="114300" distR="114300" simplePos="0" relativeHeight="251666944" behindDoc="0" locked="0" layoutInCell="1" allowOverlap="1" wp14:anchorId="2C4AF890" wp14:editId="532E7165">
            <wp:simplePos x="0" y="0"/>
            <wp:positionH relativeFrom="column">
              <wp:posOffset>1628775</wp:posOffset>
            </wp:positionH>
            <wp:positionV relativeFrom="paragraph">
              <wp:posOffset>224790</wp:posOffset>
            </wp:positionV>
            <wp:extent cx="504000" cy="126001"/>
            <wp:effectExtent l="0" t="0" r="0" b="762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504000" cy="126001"/>
                    </a:xfrm>
                    <a:prstGeom prst="rect">
                      <a:avLst/>
                    </a:prstGeom>
                  </pic:spPr>
                </pic:pic>
              </a:graphicData>
            </a:graphic>
            <wp14:sizeRelH relativeFrom="margin">
              <wp14:pctWidth>0</wp14:pctWidth>
            </wp14:sizeRelH>
            <wp14:sizeRelV relativeFrom="margin">
              <wp14:pctHeight>0</wp14:pctHeight>
            </wp14:sizeRelV>
          </wp:anchor>
        </w:drawing>
      </w:r>
    </w:p>
    <w:p w:rsidR="005D2EE0" w:rsidRDefault="005D2EE0" w:rsidP="00523643">
      <w:pPr>
        <w:spacing w:after="180"/>
        <w:ind w:right="3497"/>
      </w:pPr>
    </w:p>
    <w:p w:rsidR="005D2EE0" w:rsidRDefault="00625C09" w:rsidP="00523643">
      <w:pPr>
        <w:spacing w:after="180"/>
        <w:ind w:right="3497"/>
      </w:pPr>
      <w:r w:rsidRPr="003C63D7">
        <w:rPr>
          <w:noProof/>
          <w:lang w:eastAsia="en-GB"/>
        </w:rPr>
        <mc:AlternateContent>
          <mc:Choice Requires="wps">
            <w:drawing>
              <wp:anchor distT="0" distB="0" distL="114300" distR="114300" simplePos="0" relativeHeight="251645440" behindDoc="0" locked="0" layoutInCell="1" allowOverlap="1" wp14:anchorId="2F29C491" wp14:editId="7066BEB2">
                <wp:simplePos x="0" y="0"/>
                <wp:positionH relativeFrom="column">
                  <wp:posOffset>1438275</wp:posOffset>
                </wp:positionH>
                <wp:positionV relativeFrom="paragraph">
                  <wp:posOffset>189230</wp:posOffset>
                </wp:positionV>
                <wp:extent cx="895350" cy="2762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63D7" w:rsidRDefault="00A36847" w:rsidP="003C63D7">
                            <w:pPr>
                              <w:jc w:val="center"/>
                            </w:pPr>
                            <w:r>
                              <w:t>caterpillars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29C491" id="Text Box 12" o:spid="_x0000_s1028" type="#_x0000_t202" style="position:absolute;margin-left:113.25pt;margin-top:14.9pt;width:70.5pt;height:21.75pt;z-index:25164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" fillcolor="white [3201]" stroked="f" strokeweight=".5pt">
                <v:textbox>
                  <w:txbxContent>
                    <w:p w:rsidR="003C63D7" w:rsidRDefault="00A36847" w:rsidP="003C63D7">
                      <w:pPr>
                        <w:jc w:val="center"/>
                      </w:pPr>
                      <w:r>
                        <w:t>caterpillars</w:t>
                      </w:r>
                    </w:p>
                  </w:txbxContent>
                </v:textbox>
              </v:shape>
            </w:pict>
          </mc:Fallback>
        </mc:AlternateContent>
      </w:r>
      <w:r w:rsidR="003C63D7" w:rsidRPr="003C63D7">
        <w:rPr>
          <w:noProof/>
          <w:lang w:eastAsia="en-GB"/>
        </w:rPr>
        <mc:AlternateContent>
          <mc:Choice Requires="wps">
            <w:drawing>
              <wp:anchor distT="0" distB="0" distL="114300" distR="114300" simplePos="0" relativeHeight="251638784" behindDoc="0" locked="0" layoutInCell="1" allowOverlap="1" wp14:anchorId="2FD31C34" wp14:editId="50EDC1BE">
                <wp:simplePos x="0" y="0"/>
                <wp:positionH relativeFrom="column">
                  <wp:posOffset>-95250</wp:posOffset>
                </wp:positionH>
                <wp:positionV relativeFrom="paragraph">
                  <wp:posOffset>189230</wp:posOffset>
                </wp:positionV>
                <wp:extent cx="895350" cy="2762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63D7" w:rsidRDefault="00B02AB2" w:rsidP="003C63D7">
                            <w:pPr>
                              <w:jc w:val="center"/>
                            </w:pPr>
                            <w:r>
                              <w:t>lavender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D31C34" id="Text Box 11" o:spid="_x0000_s1029" type="#_x0000_t202" style="position:absolute;margin-left:-7.5pt;margin-top:14.9pt;width:70.5pt;height:21.75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" fillcolor="white [3201]" stroked="f" strokeweight=".5pt">
                <v:textbox>
                  <w:txbxContent>
                    <w:p w:rsidR="003C63D7" w:rsidRDefault="00B02AB2" w:rsidP="003C63D7">
                      <w:pPr>
                        <w:jc w:val="center"/>
                      </w:pPr>
                      <w:r>
                        <w:t>lavender</w:t>
                      </w:r>
                    </w:p>
                  </w:txbxContent>
                </v:textbox>
              </v:shape>
            </w:pict>
          </mc:Fallback>
        </mc:AlternateContent>
      </w:r>
    </w:p>
    <w:p w:rsidR="00523643" w:rsidRDefault="00523643" w:rsidP="00523643">
      <w:pPr>
        <w:spacing w:after="180"/>
        <w:ind w:right="3497"/>
      </w:pPr>
    </w:p>
    <w:p w:rsidR="00523643" w:rsidRDefault="00523643" w:rsidP="00523643">
      <w:pPr>
        <w:spacing w:after="180"/>
        <w:ind w:right="3497"/>
      </w:pPr>
    </w:p>
    <w:p w:rsidR="00BB7910" w:rsidRDefault="00BB7910" w:rsidP="00523643">
      <w:pPr>
        <w:spacing w:after="180"/>
        <w:ind w:right="3497"/>
      </w:pPr>
    </w:p>
    <w:p w:rsidR="003C63D7" w:rsidRDefault="00B02AB2" w:rsidP="00523643">
      <w:pPr>
        <w:spacing w:after="180"/>
        <w:ind w:right="3497"/>
      </w:pPr>
      <w:r>
        <w:t xml:space="preserve">Lavender plants </w:t>
      </w:r>
      <w:r w:rsidR="00845022">
        <w:t>are producers.</w:t>
      </w:r>
    </w:p>
    <w:p w:rsidR="00845022" w:rsidRDefault="00B5107C" w:rsidP="00523643">
      <w:pPr>
        <w:spacing w:after="180"/>
        <w:ind w:right="3497"/>
      </w:pPr>
      <w:r>
        <w:t>Caterpillars</w:t>
      </w:r>
      <w:r w:rsidR="00B02AB2">
        <w:t xml:space="preserve">, </w:t>
      </w:r>
      <w:r>
        <w:t>chaffinches</w:t>
      </w:r>
      <w:r w:rsidR="00845022">
        <w:t xml:space="preserve"> and </w:t>
      </w:r>
      <w:r w:rsidR="00B02AB2">
        <w:t>owls</w:t>
      </w:r>
      <w:r w:rsidR="00845022">
        <w:t xml:space="preserve"> are consumers.</w:t>
      </w:r>
    </w:p>
    <w:p w:rsidR="00845022" w:rsidRDefault="00845022" w:rsidP="00523643">
      <w:pPr>
        <w:spacing w:after="180"/>
        <w:ind w:right="3497"/>
      </w:pPr>
    </w:p>
    <w:p w:rsidR="00523643" w:rsidRDefault="00E26F68" w:rsidP="00330DE0">
      <w:pPr>
        <w:spacing w:after="180"/>
        <w:ind w:right="3497"/>
      </w:pPr>
      <w:r>
        <w:t xml:space="preserve">Read the statements </w:t>
      </w:r>
      <w:r w:rsidR="0024463B">
        <w:t>in the table below</w:t>
      </w:r>
      <w:r>
        <w:t>.</w:t>
      </w:r>
    </w:p>
    <w:p w:rsidR="00E26F68" w:rsidRDefault="00E26F68" w:rsidP="00330DE0">
      <w:pPr>
        <w:spacing w:after="480"/>
        <w:ind w:right="-45"/>
      </w:pPr>
      <w:r>
        <w:t>How do you feel about each statement?</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523643" w:rsidTr="002A0388">
        <w:tc>
          <w:tcPr>
            <w:tcW w:w="4649" w:type="dxa"/>
            <w:gridSpan w:val="2"/>
            <w:vAlign w:val="center"/>
          </w:tcPr>
          <w:p w:rsidR="00523643" w:rsidRDefault="00523643" w:rsidP="002A0388">
            <w:pPr>
              <w:spacing w:before="60" w:after="60"/>
            </w:pPr>
            <w:r>
              <w:rPr>
                <w:b/>
              </w:rPr>
              <w:t>Statement</w:t>
            </w:r>
          </w:p>
        </w:tc>
        <w:tc>
          <w:tcPr>
            <w:tcW w:w="1098" w:type="dxa"/>
            <w:vAlign w:val="center"/>
          </w:tcPr>
          <w:p w:rsidR="00523643" w:rsidRDefault="00523643" w:rsidP="002A0388">
            <w:pPr>
              <w:spacing w:before="60" w:after="60"/>
              <w:jc w:val="center"/>
            </w:pPr>
            <w:r>
              <w:t xml:space="preserve">I am </w:t>
            </w:r>
            <w:r w:rsidRPr="009269FA">
              <w:rPr>
                <w:b/>
              </w:rPr>
              <w:t>sure</w:t>
            </w:r>
            <w:r>
              <w:t xml:space="preserve"> this is right</w:t>
            </w:r>
          </w:p>
        </w:tc>
        <w:tc>
          <w:tcPr>
            <w:tcW w:w="1099" w:type="dxa"/>
            <w:vAlign w:val="center"/>
          </w:tcPr>
          <w:p w:rsidR="00523643" w:rsidRDefault="00523643" w:rsidP="002A0388">
            <w:pPr>
              <w:spacing w:before="60" w:after="60"/>
              <w:jc w:val="center"/>
            </w:pPr>
            <w:r>
              <w:t xml:space="preserve">I </w:t>
            </w:r>
            <w:r w:rsidRPr="009269FA">
              <w:rPr>
                <w:b/>
              </w:rPr>
              <w:t>think</w:t>
            </w:r>
            <w:r>
              <w:t xml:space="preserve"> this is right</w:t>
            </w:r>
          </w:p>
        </w:tc>
        <w:tc>
          <w:tcPr>
            <w:tcW w:w="1098" w:type="dxa"/>
            <w:vAlign w:val="center"/>
          </w:tcPr>
          <w:p w:rsidR="00523643" w:rsidRDefault="00523643" w:rsidP="002A0388">
            <w:pPr>
              <w:spacing w:before="60" w:after="60"/>
              <w:jc w:val="center"/>
            </w:pPr>
            <w:r>
              <w:t xml:space="preserve">I </w:t>
            </w:r>
            <w:r w:rsidRPr="009269FA">
              <w:rPr>
                <w:b/>
              </w:rPr>
              <w:t>think</w:t>
            </w:r>
            <w:r>
              <w:t xml:space="preserve"> this is wrong</w:t>
            </w:r>
          </w:p>
        </w:tc>
        <w:tc>
          <w:tcPr>
            <w:tcW w:w="1099" w:type="dxa"/>
            <w:vAlign w:val="center"/>
          </w:tcPr>
          <w:p w:rsidR="00523643" w:rsidRDefault="00523643" w:rsidP="002A0388">
            <w:pPr>
              <w:spacing w:before="60" w:after="60"/>
              <w:jc w:val="center"/>
            </w:pPr>
            <w:r>
              <w:t xml:space="preserve">I am </w:t>
            </w:r>
            <w:r w:rsidRPr="009269FA">
              <w:rPr>
                <w:b/>
              </w:rPr>
              <w:t>sure</w:t>
            </w:r>
            <w:r>
              <w:t xml:space="preserve"> this is wrong</w:t>
            </w:r>
          </w:p>
        </w:tc>
      </w:tr>
      <w:tr w:rsidR="00523643" w:rsidTr="002A0388">
        <w:trPr>
          <w:trHeight w:val="907"/>
        </w:trPr>
        <w:tc>
          <w:tcPr>
            <w:tcW w:w="425" w:type="dxa"/>
            <w:vAlign w:val="center"/>
          </w:tcPr>
          <w:p w:rsidR="00523643" w:rsidRPr="009269FA" w:rsidRDefault="00523643" w:rsidP="002A0388">
            <w:pPr>
              <w:spacing w:before="60" w:after="60"/>
              <w:jc w:val="center"/>
              <w:rPr>
                <w:b/>
              </w:rPr>
            </w:pPr>
            <w:r w:rsidRPr="009269FA">
              <w:rPr>
                <w:b/>
              </w:rPr>
              <w:t>1</w:t>
            </w:r>
          </w:p>
        </w:tc>
        <w:tc>
          <w:tcPr>
            <w:tcW w:w="4224" w:type="dxa"/>
            <w:vAlign w:val="center"/>
          </w:tcPr>
          <w:p w:rsidR="00523643" w:rsidRPr="00BB006B" w:rsidRDefault="005555BC" w:rsidP="00103B08">
            <w:pPr>
              <w:spacing w:before="60" w:after="60"/>
              <w:rPr>
                <w:rFonts w:cstheme="minorHAnsi"/>
              </w:rPr>
            </w:pPr>
            <w:r w:rsidRPr="005555BC">
              <w:rPr>
                <w:rFonts w:cstheme="minorHAnsi"/>
              </w:rPr>
              <w:t>The consumers get food from the producers.</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523643" w:rsidTr="002A0388">
        <w:trPr>
          <w:trHeight w:val="907"/>
        </w:trPr>
        <w:tc>
          <w:tcPr>
            <w:tcW w:w="425" w:type="dxa"/>
            <w:vAlign w:val="center"/>
          </w:tcPr>
          <w:p w:rsidR="00523643" w:rsidRPr="009269FA" w:rsidRDefault="00523643" w:rsidP="002A0388">
            <w:pPr>
              <w:spacing w:before="60" w:after="60"/>
              <w:jc w:val="center"/>
              <w:rPr>
                <w:b/>
              </w:rPr>
            </w:pPr>
            <w:r w:rsidRPr="009269FA">
              <w:rPr>
                <w:b/>
              </w:rPr>
              <w:t>2</w:t>
            </w:r>
          </w:p>
        </w:tc>
        <w:tc>
          <w:tcPr>
            <w:tcW w:w="4224" w:type="dxa"/>
            <w:vAlign w:val="center"/>
          </w:tcPr>
          <w:p w:rsidR="00523643" w:rsidRPr="00BB006B" w:rsidRDefault="005555BC" w:rsidP="00103B08">
            <w:pPr>
              <w:spacing w:before="60" w:after="60"/>
              <w:rPr>
                <w:rFonts w:cstheme="minorHAnsi"/>
              </w:rPr>
            </w:pPr>
            <w:r w:rsidRPr="005555BC">
              <w:rPr>
                <w:rFonts w:cstheme="minorHAnsi"/>
              </w:rPr>
              <w:t>The consumers depend on the producers.</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523643" w:rsidTr="002A0388">
        <w:trPr>
          <w:trHeight w:val="907"/>
        </w:trPr>
        <w:tc>
          <w:tcPr>
            <w:tcW w:w="425" w:type="dxa"/>
            <w:vAlign w:val="center"/>
          </w:tcPr>
          <w:p w:rsidR="00523643" w:rsidRPr="009269FA" w:rsidRDefault="00523643" w:rsidP="002A0388">
            <w:pPr>
              <w:spacing w:before="60" w:after="60"/>
              <w:jc w:val="center"/>
              <w:rPr>
                <w:b/>
              </w:rPr>
            </w:pPr>
            <w:r>
              <w:rPr>
                <w:b/>
              </w:rPr>
              <w:t>3</w:t>
            </w:r>
          </w:p>
        </w:tc>
        <w:tc>
          <w:tcPr>
            <w:tcW w:w="4224" w:type="dxa"/>
            <w:vAlign w:val="center"/>
          </w:tcPr>
          <w:p w:rsidR="00523643" w:rsidRPr="00BB006B" w:rsidRDefault="005555BC" w:rsidP="00103B08">
            <w:pPr>
              <w:spacing w:before="60" w:after="60"/>
              <w:rPr>
                <w:rFonts w:cstheme="minorHAnsi"/>
              </w:rPr>
            </w:pPr>
            <w:r w:rsidRPr="005555BC">
              <w:rPr>
                <w:rFonts w:cstheme="minorHAnsi"/>
              </w:rPr>
              <w:t>The lavender grows to make food for the caterpillars.</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CB5BBE" w:rsidTr="002A0388">
        <w:trPr>
          <w:trHeight w:val="907"/>
        </w:trPr>
        <w:tc>
          <w:tcPr>
            <w:tcW w:w="425" w:type="dxa"/>
            <w:vAlign w:val="center"/>
          </w:tcPr>
          <w:p w:rsidR="00CB5BBE" w:rsidRDefault="00CB5BBE" w:rsidP="002A0388">
            <w:pPr>
              <w:spacing w:before="60" w:after="60"/>
              <w:jc w:val="center"/>
              <w:rPr>
                <w:b/>
              </w:rPr>
            </w:pPr>
            <w:r>
              <w:rPr>
                <w:b/>
              </w:rPr>
              <w:t>4</w:t>
            </w:r>
          </w:p>
        </w:tc>
        <w:tc>
          <w:tcPr>
            <w:tcW w:w="4224" w:type="dxa"/>
            <w:vAlign w:val="center"/>
          </w:tcPr>
          <w:p w:rsidR="00CB5BBE" w:rsidRPr="00BB006B" w:rsidRDefault="005555BC" w:rsidP="00103B08">
            <w:pPr>
              <w:spacing w:before="60" w:after="60"/>
              <w:rPr>
                <w:rFonts w:cstheme="minorHAnsi"/>
              </w:rPr>
            </w:pPr>
            <w:r w:rsidRPr="005555BC">
              <w:rPr>
                <w:rFonts w:cstheme="minorHAnsi"/>
              </w:rPr>
              <w:t>Caterpillars could survive without lavender.</w:t>
            </w:r>
          </w:p>
        </w:tc>
        <w:tc>
          <w:tcPr>
            <w:tcW w:w="1098" w:type="dxa"/>
            <w:vAlign w:val="center"/>
          </w:tcPr>
          <w:p w:rsidR="00CB5BBE" w:rsidRDefault="00CB5BBE" w:rsidP="002A0388">
            <w:pPr>
              <w:spacing w:before="60" w:after="60"/>
              <w:jc w:val="center"/>
            </w:pPr>
          </w:p>
        </w:tc>
        <w:tc>
          <w:tcPr>
            <w:tcW w:w="1099" w:type="dxa"/>
            <w:vAlign w:val="center"/>
          </w:tcPr>
          <w:p w:rsidR="00CB5BBE" w:rsidRDefault="00CB5BBE" w:rsidP="002A0388">
            <w:pPr>
              <w:spacing w:before="60" w:after="60"/>
              <w:jc w:val="center"/>
            </w:pPr>
          </w:p>
        </w:tc>
        <w:tc>
          <w:tcPr>
            <w:tcW w:w="1098" w:type="dxa"/>
            <w:vAlign w:val="center"/>
          </w:tcPr>
          <w:p w:rsidR="00CB5BBE" w:rsidRDefault="00CB5BBE" w:rsidP="002A0388">
            <w:pPr>
              <w:spacing w:before="60" w:after="60"/>
              <w:jc w:val="center"/>
            </w:pPr>
          </w:p>
        </w:tc>
        <w:tc>
          <w:tcPr>
            <w:tcW w:w="1099" w:type="dxa"/>
            <w:vAlign w:val="center"/>
          </w:tcPr>
          <w:p w:rsidR="00CB5BBE" w:rsidRDefault="00CB5BBE" w:rsidP="002A0388">
            <w:pPr>
              <w:spacing w:before="60" w:after="60"/>
              <w:jc w:val="center"/>
            </w:pPr>
          </w:p>
        </w:tc>
      </w:tr>
      <w:tr w:rsidR="005555BC" w:rsidTr="002A0388">
        <w:trPr>
          <w:trHeight w:val="907"/>
        </w:trPr>
        <w:tc>
          <w:tcPr>
            <w:tcW w:w="425" w:type="dxa"/>
            <w:vAlign w:val="center"/>
          </w:tcPr>
          <w:p w:rsidR="005555BC" w:rsidRDefault="005555BC" w:rsidP="002A0388">
            <w:pPr>
              <w:spacing w:before="60" w:after="60"/>
              <w:jc w:val="center"/>
              <w:rPr>
                <w:b/>
              </w:rPr>
            </w:pPr>
            <w:r>
              <w:rPr>
                <w:b/>
              </w:rPr>
              <w:t>5</w:t>
            </w:r>
          </w:p>
        </w:tc>
        <w:tc>
          <w:tcPr>
            <w:tcW w:w="4224" w:type="dxa"/>
            <w:vAlign w:val="center"/>
          </w:tcPr>
          <w:p w:rsidR="005555BC" w:rsidRPr="00BB006B" w:rsidRDefault="005555BC" w:rsidP="00103B08">
            <w:pPr>
              <w:spacing w:before="60" w:after="60"/>
              <w:rPr>
                <w:rFonts w:cstheme="minorHAnsi"/>
              </w:rPr>
            </w:pPr>
            <w:r w:rsidRPr="005555BC">
              <w:rPr>
                <w:rFonts w:cstheme="minorHAnsi"/>
              </w:rPr>
              <w:t>Chaffinches could survive without lavender.</w:t>
            </w:r>
          </w:p>
        </w:tc>
        <w:tc>
          <w:tcPr>
            <w:tcW w:w="1098" w:type="dxa"/>
            <w:vAlign w:val="center"/>
          </w:tcPr>
          <w:p w:rsidR="005555BC" w:rsidRDefault="005555BC" w:rsidP="002A0388">
            <w:pPr>
              <w:spacing w:before="60" w:after="60"/>
              <w:jc w:val="center"/>
            </w:pPr>
          </w:p>
        </w:tc>
        <w:tc>
          <w:tcPr>
            <w:tcW w:w="1099" w:type="dxa"/>
            <w:vAlign w:val="center"/>
          </w:tcPr>
          <w:p w:rsidR="005555BC" w:rsidRDefault="005555BC" w:rsidP="002A0388">
            <w:pPr>
              <w:spacing w:before="60" w:after="60"/>
              <w:jc w:val="center"/>
            </w:pPr>
          </w:p>
        </w:tc>
        <w:tc>
          <w:tcPr>
            <w:tcW w:w="1098" w:type="dxa"/>
            <w:vAlign w:val="center"/>
          </w:tcPr>
          <w:p w:rsidR="005555BC" w:rsidRDefault="005555BC" w:rsidP="002A0388">
            <w:pPr>
              <w:spacing w:before="60" w:after="60"/>
              <w:jc w:val="center"/>
            </w:pPr>
          </w:p>
        </w:tc>
        <w:tc>
          <w:tcPr>
            <w:tcW w:w="1099" w:type="dxa"/>
            <w:vAlign w:val="center"/>
          </w:tcPr>
          <w:p w:rsidR="005555BC" w:rsidRDefault="005555BC" w:rsidP="002A0388">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24463B" w:rsidP="006F3279">
      <w:pPr>
        <w:spacing w:after="240"/>
        <w:rPr>
          <w:i/>
          <w:sz w:val="18"/>
          <w:szCs w:val="18"/>
        </w:rPr>
      </w:pPr>
      <w:r w:rsidRPr="0024463B">
        <w:rPr>
          <w:i/>
          <w:sz w:val="18"/>
          <w:szCs w:val="18"/>
        </w:rPr>
        <w:lastRenderedPageBreak/>
        <w:t>Biology&gt; Big idea BOE: Organisms and their environments &gt; Topic BOE1: Interdependence of organisms &gt; Key concept BOE1.2: Interdependence within ecosystems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4463B" w:rsidP="006F3279">
            <w:pPr>
              <w:spacing w:after="60"/>
              <w:ind w:left="1304"/>
              <w:rPr>
                <w:b/>
                <w:sz w:val="40"/>
                <w:szCs w:val="40"/>
              </w:rPr>
            </w:pPr>
            <w:r w:rsidRPr="0024463B">
              <w:rPr>
                <w:b/>
                <w:sz w:val="40"/>
                <w:szCs w:val="40"/>
              </w:rPr>
              <w:t>Producers and consumers</w:t>
            </w:r>
          </w:p>
        </w:tc>
      </w:tr>
    </w:tbl>
    <w:p w:rsidR="006F3279" w:rsidRDefault="006F3279" w:rsidP="008A09FE">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B25B0" w:rsidTr="003F16F9">
        <w:trPr>
          <w:trHeight w:val="340"/>
        </w:trPr>
        <w:tc>
          <w:tcPr>
            <w:tcW w:w="2196" w:type="dxa"/>
          </w:tcPr>
          <w:p w:rsidR="00CB25B0" w:rsidRDefault="00CB25B0" w:rsidP="00CB25B0">
            <w:pPr>
              <w:spacing w:before="60" w:after="60"/>
            </w:pPr>
            <w:r>
              <w:t>Learning focus:</w:t>
            </w:r>
          </w:p>
        </w:tc>
        <w:tc>
          <w:tcPr>
            <w:tcW w:w="6820" w:type="dxa"/>
          </w:tcPr>
          <w:p w:rsidR="00CB25B0" w:rsidRDefault="0024463B" w:rsidP="0024463B">
            <w:pPr>
              <w:spacing w:before="60" w:after="60"/>
            </w:pPr>
            <w:r>
              <w:t>An ecosystem is made up of interdependent populations of organisms interacting with each other and the environment in which they live.</w:t>
            </w:r>
          </w:p>
        </w:tc>
      </w:tr>
      <w:tr w:rsidR="00CB25B0" w:rsidTr="003F16F9">
        <w:trPr>
          <w:trHeight w:val="340"/>
        </w:trPr>
        <w:tc>
          <w:tcPr>
            <w:tcW w:w="2196" w:type="dxa"/>
          </w:tcPr>
          <w:p w:rsidR="00CB25B0" w:rsidRDefault="00CB25B0" w:rsidP="00CB25B0">
            <w:pPr>
              <w:spacing w:before="60" w:after="60"/>
            </w:pPr>
            <w:r>
              <w:t>Observable learning outcome:</w:t>
            </w:r>
          </w:p>
        </w:tc>
        <w:tc>
          <w:tcPr>
            <w:tcW w:w="6820" w:type="dxa"/>
          </w:tcPr>
          <w:p w:rsidR="00CB25B0" w:rsidRPr="0024463B" w:rsidRDefault="0024463B" w:rsidP="00CB25B0">
            <w:pPr>
              <w:spacing w:before="60" w:after="60"/>
            </w:pPr>
            <w:r w:rsidRPr="0024463B">
              <w:t>Recall that the community of organisms in an ecosystem depends on producers to make food.</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4463B" w:rsidP="0021607B">
            <w:pPr>
              <w:spacing w:before="60" w:after="60"/>
            </w:pPr>
            <w:r w:rsidRPr="0024463B">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4463B" w:rsidP="000505CA">
            <w:pPr>
              <w:spacing w:before="60" w:after="60"/>
            </w:pPr>
            <w:r>
              <w:t>producer, consumer, food chain, interdependence</w:t>
            </w:r>
          </w:p>
        </w:tc>
      </w:tr>
    </w:tbl>
    <w:p w:rsidR="00E172C6" w:rsidRDefault="00E172C6" w:rsidP="008A09FE"/>
    <w:p w:rsidR="00C05571" w:rsidRPr="005B372A" w:rsidRDefault="00BB44B4" w:rsidP="00D91B98">
      <w:pPr>
        <w:spacing w:after="180"/>
        <w:rPr>
          <w:b/>
          <w:color w:val="538135"/>
          <w:sz w:val="24"/>
        </w:rPr>
      </w:pPr>
      <w:r w:rsidRPr="005B372A">
        <w:rPr>
          <w:b/>
          <w:color w:val="538135"/>
          <w:sz w:val="24"/>
        </w:rPr>
        <w:t>What does the research say</w:t>
      </w:r>
      <w:r w:rsidR="00C05571" w:rsidRPr="005B372A">
        <w:rPr>
          <w:b/>
          <w:color w:val="538135"/>
          <w:sz w:val="24"/>
        </w:rPr>
        <w:t>?</w:t>
      </w:r>
    </w:p>
    <w:p w:rsidR="00DE5FF4" w:rsidRDefault="00DE5FF4" w:rsidP="00D91B98">
      <w:pPr>
        <w:spacing w:after="180"/>
      </w:pPr>
      <w:r>
        <w:t xml:space="preserve">There is some evidence that even when students are aware of feeding relationships between organisms, they fail to appreciate that these are an example of the interdependence (or “connectedness”) of organisms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w:t>
      </w:r>
    </w:p>
    <w:p w:rsidR="008A09FE" w:rsidRDefault="006726CC" w:rsidP="00D91B98">
      <w:pPr>
        <w:spacing w:after="180"/>
      </w:pPr>
      <w:r>
        <w:t xml:space="preserve">Research shows that children up to age 11 commonly demonstrate egocentric (self-centred) or anthropocentric (human-centred) thinking. While they may be aware of organisms living in the wild (usually as individuals rather than populations), some students incorrectly think that these need to be fed, watered or cared for by humans; and some students demonstrate incorrect teleological thinking that organisms exist in order to provide food or other ecosystem services to others (e.g. “there are lots of rabbits so that foxes won’t get hungry”). Older children are more likely to think about populations of organisms (rather than individual organisms) living in the wild, though will often struggle to describe their interrelationships or interdependence without resorting to incorrect teleological explanations or simple statements such as “birds live in trees” or “foxes eat rabbits” </w:t>
      </w:r>
      <w:r>
        <w:fldChar w:fldCharType="begin"/>
      </w:r>
      <w:r>
        <w:instrText xml:space="preserve"> ADDIN EN.CITE &lt;EndNote&gt;&lt;Cite&gt;&lt;Author&gt;Leach&lt;/Author&gt;&lt;Year&gt;1992&lt;/Year&gt;&lt;IDText&gt;Progression in conceptual understanding of ecological concepts by pupils aged 5-16&lt;/IDText&gt;&lt;DisplayText&gt;(Leach et al., 1992; Driver et al., 1994)&lt;/DisplayText&gt;&lt;record&gt;&lt;contributors&gt;&lt;tertiary-authors&gt;&lt;author&gt;Centre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(Leach et al., 1992; Driver et al., 1994)</w:t>
      </w:r>
      <w:r>
        <w:fldChar w:fldCharType="end"/>
      </w:r>
      <w:r>
        <w:t>.</w:t>
      </w:r>
    </w:p>
    <w:p w:rsidR="006726CC" w:rsidRDefault="006726CC" w:rsidP="00D91B98">
      <w:pPr>
        <w:spacing w:after="180"/>
      </w:pPr>
      <w:r>
        <w:t xml:space="preserve">There is evidence that incorrect teleological explanations of interdependence – namely that some organisms exist specifically for the benefit of others (e.g. to feed them) – persist in students up to tertiary level </w:t>
      </w:r>
      <w:r>
        <w:fldChar w:fldCharType="begin"/>
      </w:r>
      <w:r>
        <w:instrText xml:space="preserve"> ADDIN EN.CITE &lt;EndNote&gt;&lt;Cite&gt;&lt;Author&gt;Brumby&lt;/Author&gt;&lt;Year&gt;1982&lt;/Year&gt;&lt;IDText&gt;Students&amp;apos; perceptions of the concept of life&lt;/IDText&gt;&lt;DisplayText&gt;(Brumby, 1982)&lt;/DisplayText&gt;&lt;record&gt;&lt;keywords&gt;&lt;keyword&gt;Abstract Reasoning&lt;/keyword&gt;&lt;keyword&gt;Biology&lt;/keyword&gt;&lt;keyword&gt;College Science&lt;/keyword&gt;&lt;keyword&gt;College Students&lt;/keyword&gt;&lt;keyword&gt;Comprehension&lt;/keyword&gt;&lt;keyword&gt;Concept Formation&lt;/keyword&gt;&lt;keyword&gt;Foreign Countries&lt;/keyword&gt;&lt;keyword&gt;Higher Education&lt;/keyword&gt;&lt;keyword&gt;Learning&lt;/keyword&gt;&lt;keyword&gt;Science Education&lt;/keyword&gt;&lt;keyword&gt;Scientific Concepts&lt;/keyword&gt;&lt;keyword&gt;Sex Differences&lt;/keyword&gt;&lt;keyword&gt;Science Education Research&lt;/keyword&gt;&lt;keyword&gt;Great Britain&lt;/keyword&gt;&lt;keyword&gt;United Kingdom (Great Britain)&lt;/keyword&gt;&lt;/keywords&gt;&lt;urls&gt;&lt;related-urls&gt;&lt;url&gt;http://search.ebscohost.com/login.aspx?direct=true&amp;amp;db=eric&amp;amp;AN=EJ266159&amp;amp;site=ehost-live&lt;/url&gt;&lt;/related-urls&gt;&lt;/urls&gt;&lt;titles&gt;&lt;title&gt;Students&amp;apos; perceptions of the concept of life&lt;/title&gt;&lt;secondary-title&gt;Science Education&lt;/secondary-title&gt;&lt;/titles&gt;&lt;pages&gt;613-622&lt;/pages&gt;&lt;number&gt;4&lt;/number&gt;&lt;contributors&gt;&lt;authors&gt;&lt;author&gt;Brumby, Margaret N.&lt;/author&gt;&lt;/authors&gt;&lt;/contributors&gt;&lt;added-date format="utc"&gt;1537882365&lt;/added-date&gt;&lt;ref-type name="Journal Article"&gt;17&lt;/ref-type&gt;&lt;dates&gt;&lt;year&gt;1982&lt;/year&gt;&lt;/dates&gt;&lt;remote-database-provider&gt;EBSCOhost&lt;/remote-database-provider&gt;&lt;rec-number&gt;8453&lt;/rec-number&gt;&lt;last-updated-date format="utc"&gt;1540377356&lt;/last-updated-date&gt;&lt;accession-num&gt;EJ266159&lt;/accession-num&gt;&lt;volume&gt;66&lt;/volume&gt;&lt;remote-database-name&gt;eric&lt;/remote-database-name&gt;&lt;/record&gt;&lt;/Cite&gt;&lt;/EndNote&gt;</w:instrText>
      </w:r>
      <w:r>
        <w:fldChar w:fldCharType="separate"/>
      </w:r>
      <w:r>
        <w:rPr>
          <w:noProof/>
        </w:rPr>
        <w:t>(Brumby, 1982)</w:t>
      </w:r>
      <w:r>
        <w:fldChar w:fldCharType="end"/>
      </w:r>
      <w:r>
        <w:t>.</w:t>
      </w:r>
    </w:p>
    <w:p w:rsidR="00C05571" w:rsidRDefault="00DE5FF4" w:rsidP="00D91B98">
      <w:pPr>
        <w:spacing w:after="180"/>
      </w:pPr>
      <w:r>
        <w:t xml:space="preserve">In a study of students aged from 13 up to undergraduate level, most biology students knew that animals could not exist without plants, but only one quarter of these students could explain that this is because animals cannot make their own food and some thought that carnivores could exist seemingly indefinitely without plants by feeding on their prey </w:t>
      </w:r>
      <w:r>
        <w:fldChar w:fldCharType="begin"/>
      </w:r>
      <w:r>
        <w:instrText xml:space="preserve"> ADDIN EN.CITE &lt;EndNote&gt;&lt;Cite&gt;&lt;Author&gt;Eisen&lt;/Author&gt;&lt;Year&gt;1988&lt;/Year&gt;&lt;IDText&gt;Students&amp;apos; understanding of photosynthesis&lt;/IDText&gt;&lt;DisplayText&gt;(Eisen and Stavy, 1988)&lt;/DisplayText&gt;&lt;record&gt;&lt;keywords&gt;&lt;keyword&gt;g6,B&lt;/keyword&gt;&lt;/keywords&gt;&lt;titles&gt;&lt;title&gt;Students&amp;apos; understanding of photosynthesis&lt;/title&gt;&lt;secondary-title&gt;The American Biology Teacher&lt;/secondary-title&gt;&lt;/titles&gt;&lt;pages&gt;208-212&lt;/pages&gt;&lt;number&gt;4&lt;/number&gt;&lt;contributors&gt;&lt;authors&gt;&lt;author&gt;Eisen, Y.&lt;/author&gt;&lt;author&gt;Stavy, R.&lt;/author&gt;&lt;/authors&gt;&lt;/contributors&gt;&lt;added-date format="utc"&gt;1528984297&lt;/added-date&gt;&lt;ref-type name="Journal Article"&gt;17&lt;/ref-type&gt;&lt;dates&gt;&lt;year&gt;1988&lt;/year&gt;&lt;/dates&gt;&lt;rec-number&gt;1650&lt;/rec-number&gt;&lt;last-updated-date format="utc"&gt;1553337457&lt;/last-updated-date&gt;&lt;volume&gt;50&lt;/volume&gt;&lt;/record&gt;&lt;/Cite&gt;&lt;/EndNote&gt;</w:instrText>
      </w:r>
      <w:r>
        <w:fldChar w:fldCharType="separate"/>
      </w:r>
      <w:r>
        <w:rPr>
          <w:noProof/>
        </w:rPr>
        <w:t>(Eisen and Stavy, 1988)</w:t>
      </w:r>
      <w:r>
        <w:fldChar w:fldCharType="end"/>
      </w:r>
      <w:r>
        <w:t>.</w:t>
      </w:r>
    </w:p>
    <w:p w:rsidR="007A748B" w:rsidRPr="005B372A" w:rsidRDefault="007A748B" w:rsidP="00D91B98">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523643" w:rsidRPr="00053121" w:rsidRDefault="00523643" w:rsidP="00D91B98">
      <w:pPr>
        <w:spacing w:after="180"/>
      </w:pPr>
      <w:r w:rsidRPr="00053121">
        <w:t>Students should complete the confidence grid individually. This could be a pencil and paper exercise, or you could use the PowerPoint presentation with an electronic voting system or mini white boards.</w:t>
      </w:r>
    </w:p>
    <w:p w:rsidR="00523643" w:rsidRPr="007B2550" w:rsidRDefault="00523643" w:rsidP="00D91B98">
      <w:pPr>
        <w:spacing w:after="180"/>
        <w:rPr>
          <w:i/>
        </w:rPr>
      </w:pPr>
      <w:r w:rsidRPr="007B2550">
        <w:rPr>
          <w:i/>
        </w:rPr>
        <w:t>Differentiation</w:t>
      </w:r>
    </w:p>
    <w:p w:rsidR="00FD60D7" w:rsidRPr="00C54711" w:rsidRDefault="00523643" w:rsidP="00D91B98">
      <w:pPr>
        <w:spacing w:after="180"/>
        <w:rPr>
          <w:highlight w:val="yellow"/>
        </w:rPr>
      </w:pPr>
      <w:r>
        <w:t>You may choose to read the statements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2A61FF">
      <w:pPr>
        <w:spacing w:after="120"/>
        <w:rPr>
          <w:b/>
          <w:color w:val="538135"/>
          <w:sz w:val="24"/>
        </w:rPr>
      </w:pPr>
      <w:r w:rsidRPr="005B372A">
        <w:rPr>
          <w:b/>
          <w:color w:val="538135"/>
          <w:sz w:val="24"/>
        </w:rPr>
        <w:lastRenderedPageBreak/>
        <w:t>Expected answers</w:t>
      </w:r>
    </w:p>
    <w:p w:rsidR="005555BC" w:rsidRDefault="005555BC" w:rsidP="002A61FF">
      <w:pPr>
        <w:pStyle w:val="ListParagraph"/>
        <w:numPr>
          <w:ilvl w:val="0"/>
          <w:numId w:val="8"/>
        </w:numPr>
        <w:spacing w:after="120"/>
        <w:ind w:left="426"/>
      </w:pPr>
      <w:r>
        <w:t>The consumers get food fro</w:t>
      </w:r>
      <w:r>
        <w:t xml:space="preserve">m the producers – </w:t>
      </w:r>
      <w:r w:rsidRPr="005555BC">
        <w:rPr>
          <w:b/>
        </w:rPr>
        <w:t>right</w:t>
      </w:r>
      <w:r>
        <w:t xml:space="preserve"> </w:t>
      </w:r>
    </w:p>
    <w:p w:rsidR="005555BC" w:rsidRDefault="005555BC" w:rsidP="002A61FF">
      <w:pPr>
        <w:pStyle w:val="ListParagraph"/>
        <w:numPr>
          <w:ilvl w:val="0"/>
          <w:numId w:val="8"/>
        </w:numPr>
        <w:spacing w:after="120"/>
        <w:ind w:left="426"/>
      </w:pPr>
      <w:r>
        <w:t>The co</w:t>
      </w:r>
      <w:r>
        <w:t xml:space="preserve">nsumers depend on the producers – </w:t>
      </w:r>
      <w:r w:rsidRPr="005555BC">
        <w:rPr>
          <w:b/>
        </w:rPr>
        <w:t>right</w:t>
      </w:r>
      <w:r>
        <w:t xml:space="preserve"> (students who select ‘wrong’ may not appreciate that feeding relationships are </w:t>
      </w:r>
      <w:r>
        <w:t>an example of interdependence</w:t>
      </w:r>
      <w:r>
        <w:t>)</w:t>
      </w:r>
    </w:p>
    <w:p w:rsidR="005555BC" w:rsidRDefault="005555BC" w:rsidP="002A61FF">
      <w:pPr>
        <w:pStyle w:val="ListParagraph"/>
        <w:numPr>
          <w:ilvl w:val="0"/>
          <w:numId w:val="8"/>
        </w:numPr>
        <w:spacing w:after="120"/>
        <w:ind w:left="426"/>
      </w:pPr>
      <w:r>
        <w:t>The lavender grows to</w:t>
      </w:r>
      <w:r>
        <w:t xml:space="preserve"> make food for the caterpillars – </w:t>
      </w:r>
      <w:r>
        <w:rPr>
          <w:b/>
        </w:rPr>
        <w:t>wrong</w:t>
      </w:r>
      <w:r>
        <w:t xml:space="preserve"> (</w:t>
      </w:r>
      <w:r w:rsidR="00AE3A08">
        <w:t xml:space="preserve">students who select ‘right’ </w:t>
      </w:r>
      <w:r w:rsidR="002A61FF">
        <w:t>may be</w:t>
      </w:r>
      <w:r w:rsidR="00AE3A08">
        <w:t xml:space="preserve"> using </w:t>
      </w:r>
      <w:r w:rsidR="00AE3A08">
        <w:t xml:space="preserve">teleological </w:t>
      </w:r>
      <w:r w:rsidR="00AE3A08">
        <w:t xml:space="preserve">reasoning </w:t>
      </w:r>
      <w:r w:rsidR="002A61FF">
        <w:t xml:space="preserve">– i.e. thinking </w:t>
      </w:r>
      <w:r w:rsidR="00AE3A08">
        <w:t>that producers grow</w:t>
      </w:r>
      <w:r w:rsidR="004F36DC">
        <w:t xml:space="preserve"> or </w:t>
      </w:r>
      <w:bookmarkStart w:id="0" w:name="_GoBack"/>
      <w:bookmarkEnd w:id="0"/>
      <w:r w:rsidR="00AE3A08">
        <w:t>exist in order to feed consumers)</w:t>
      </w:r>
    </w:p>
    <w:p w:rsidR="005555BC" w:rsidRDefault="005555BC" w:rsidP="002A61FF">
      <w:pPr>
        <w:pStyle w:val="ListParagraph"/>
        <w:numPr>
          <w:ilvl w:val="0"/>
          <w:numId w:val="8"/>
        </w:numPr>
        <w:spacing w:after="120"/>
        <w:ind w:left="426"/>
      </w:pPr>
      <w:r>
        <w:t>Caterpillars</w:t>
      </w:r>
      <w:r>
        <w:t xml:space="preserve"> could survive without lavender – </w:t>
      </w:r>
      <w:r w:rsidRPr="005555BC">
        <w:rPr>
          <w:b/>
        </w:rPr>
        <w:t>wrong</w:t>
      </w:r>
      <w:r>
        <w:t xml:space="preserve"> </w:t>
      </w:r>
      <w:r w:rsidR="00AE3A08">
        <w:t xml:space="preserve">(see below) </w:t>
      </w:r>
    </w:p>
    <w:p w:rsidR="006D7D6E" w:rsidRDefault="005555BC" w:rsidP="002A61FF">
      <w:pPr>
        <w:pStyle w:val="ListParagraph"/>
        <w:numPr>
          <w:ilvl w:val="0"/>
          <w:numId w:val="8"/>
        </w:numPr>
        <w:spacing w:after="120"/>
        <w:ind w:left="426"/>
      </w:pPr>
      <w:r>
        <w:t>Chaffinches</w:t>
      </w:r>
      <w:r w:rsidR="00AE3A08">
        <w:t xml:space="preserve"> could survive without lavender – </w:t>
      </w:r>
      <w:r w:rsidR="00AE3A08" w:rsidRPr="00AE3A08">
        <w:rPr>
          <w:b/>
        </w:rPr>
        <w:t>wrong</w:t>
      </w:r>
      <w:r w:rsidR="00AE3A08">
        <w:t xml:space="preserve"> (see below)</w:t>
      </w:r>
    </w:p>
    <w:p w:rsidR="00AE3A08" w:rsidRDefault="00AE3A08" w:rsidP="002A61FF">
      <w:pPr>
        <w:spacing w:after="120"/>
        <w:ind w:left="66"/>
      </w:pPr>
      <w:r>
        <w:t>U</w:t>
      </w:r>
      <w:r>
        <w:t xml:space="preserve">sing only the evidence provided in the food chain diagram, the expected answer </w:t>
      </w:r>
      <w:r>
        <w:t xml:space="preserve">to 4 and 5 </w:t>
      </w:r>
      <w:r>
        <w:t>is ‘wrong’, as consumers cannot survive without produ</w:t>
      </w:r>
      <w:r>
        <w:t>cers. H</w:t>
      </w:r>
      <w:r>
        <w:t>owever, students</w:t>
      </w:r>
      <w:r>
        <w:t xml:space="preserve"> who think statements 4 and 5 are ‘right’ could be challenged to explain why – they might reason, or know from experience, that these consumers have other sources of food.</w:t>
      </w:r>
      <w:r w:rsidR="00346226">
        <w:t xml:space="preserve"> However, in the case of the chaffinches in statement 5, they might also have the common misunderstanding that a secondary consumer could survive without producers if its prey (the primary consumer/caterpillars) multiplied plentifully</w:t>
      </w:r>
      <w:r w:rsidR="002A61FF">
        <w:t xml:space="preserve"> </w:t>
      </w:r>
      <w:r w:rsidR="002A61FF">
        <w:fldChar w:fldCharType="begin"/>
      </w:r>
      <w:r w:rsidR="002A61FF">
        <w:instrText xml:space="preserve"> ADDIN EN.CITE &lt;EndNote&gt;&lt;Cite&gt;&lt;Author&gt;Eisen&lt;/Author&gt;&lt;Year&gt;1988&lt;/Year&gt;&lt;IDText&gt;Students&amp;apos; understanding of photosynthesis&lt;/IDText&gt;&lt;DisplayText&gt;(Eisen and Stavy, 1988)&lt;/DisplayText&gt;&lt;record&gt;&lt;keywords&gt;&lt;keyword&gt;g6,B&lt;/keyword&gt;&lt;/keywords&gt;&lt;titles&gt;&lt;title&gt;Students&amp;apos; understanding of photosynthesis&lt;/title&gt;&lt;secondary-title&gt;The American Biology Teacher&lt;/secondary-title&gt;&lt;/titles&gt;&lt;pages&gt;208-212&lt;/pages&gt;&lt;number&gt;4&lt;/number&gt;&lt;contributors&gt;&lt;authors&gt;&lt;author&gt;Eisen, Y.&lt;/author&gt;&lt;author&gt;Stavy, R.&lt;/author&gt;&lt;/authors&gt;&lt;/contributors&gt;&lt;added-date format="utc"&gt;1528984297&lt;/added-date&gt;&lt;ref-type name="Journal Article"&gt;17&lt;/ref-type&gt;&lt;dates&gt;&lt;year&gt;1988&lt;/year&gt;&lt;/dates&gt;&lt;rec-number&gt;1650&lt;/rec-number&gt;&lt;last-updated-date format="utc"&gt;1553337457&lt;/last-updated-date&gt;&lt;volume&gt;50&lt;/volume&gt;&lt;/record&gt;&lt;/Cite&gt;&lt;/EndNote&gt;</w:instrText>
      </w:r>
      <w:r w:rsidR="002A61FF">
        <w:fldChar w:fldCharType="separate"/>
      </w:r>
      <w:r w:rsidR="002A61FF">
        <w:rPr>
          <w:noProof/>
        </w:rPr>
        <w:t>(Eisen and Stavy, 1988)</w:t>
      </w:r>
      <w:r w:rsidR="002A61FF">
        <w:fldChar w:fldCharType="end"/>
      </w:r>
      <w:r w:rsidR="00346226">
        <w:t>.</w:t>
      </w:r>
    </w:p>
    <w:p w:rsidR="006A4440" w:rsidRPr="005B372A" w:rsidRDefault="004C5D20" w:rsidP="002A61FF">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23643" w:rsidP="002A61FF">
      <w:pPr>
        <w:spacing w:after="12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6726CC" w:rsidRDefault="006726CC" w:rsidP="002A61FF">
      <w:pPr>
        <w:spacing w:after="120"/>
      </w:pPr>
      <w:r w:rsidRPr="004F039C">
        <w:t xml:space="preserve">If students have </w:t>
      </w:r>
      <w:r>
        <w:t>misunderstanding</w:t>
      </w:r>
      <w:r w:rsidRPr="004F039C">
        <w:t xml:space="preserve">s about </w:t>
      </w:r>
      <w:r>
        <w:t xml:space="preserve">producers and consumers, and the differences between them, key concept </w:t>
      </w:r>
      <w:r w:rsidRPr="00106820">
        <w:t>BOE1</w:t>
      </w:r>
      <w:r>
        <w:t xml:space="preserve">.1 </w:t>
      </w:r>
      <w:r w:rsidRPr="00106820">
        <w:rPr>
          <w:i/>
        </w:rPr>
        <w:t>Food chains and food webs</w:t>
      </w:r>
      <w:r>
        <w:t xml:space="preserve"> provides diagnostic questions and response activities to further probe and develop their understanding.</w:t>
      </w:r>
    </w:p>
    <w:p w:rsidR="006726CC" w:rsidRPr="00C0760A" w:rsidRDefault="006726CC" w:rsidP="002A61FF">
      <w:pPr>
        <w:spacing w:after="120"/>
      </w:pPr>
      <w:r w:rsidRPr="00C0760A">
        <w:t xml:space="preserve">A number of authors have suggested using </w:t>
      </w:r>
      <w:r>
        <w:t xml:space="preserve">games </w:t>
      </w:r>
      <w:r>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instrText xml:space="preserve"> ADDIN EN.CITE </w:instrText>
      </w:r>
      <w:r>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instrText xml:space="preserve"> ADDIN EN.CITE.DATA </w:instrText>
      </w:r>
      <w:r>
        <w:fldChar w:fldCharType="end"/>
      </w:r>
      <w:r>
        <w:fldChar w:fldCharType="separate"/>
      </w:r>
      <w:r>
        <w:rPr>
          <w:noProof/>
        </w:rPr>
        <w:t>(e.g. Biffi et al., 2016; Hartweg et al., 2017)</w:t>
      </w:r>
      <w:r>
        <w:fldChar w:fldCharType="end"/>
      </w:r>
      <w:r>
        <w:t xml:space="preserve"> to </w:t>
      </w:r>
      <w:r w:rsidRPr="00C0760A">
        <w:t>increase engagement and help develop students’ understanding of interdependence within food chains. The following BEST ‘response activity’ describes how the game of Jenga can be adapted to help develop understanding, and thus could be used in follow-up to this diagnostic question:</w:t>
      </w:r>
    </w:p>
    <w:p w:rsidR="006726CC" w:rsidRPr="00C0760A" w:rsidRDefault="006726CC" w:rsidP="002A61FF">
      <w:pPr>
        <w:pStyle w:val="ListParagraph"/>
        <w:numPr>
          <w:ilvl w:val="0"/>
          <w:numId w:val="1"/>
        </w:numPr>
        <w:spacing w:after="120"/>
      </w:pPr>
      <w:r w:rsidRPr="00C0760A">
        <w:t>Response activity</w:t>
      </w:r>
      <w:r>
        <w:t xml:space="preserve">: </w:t>
      </w:r>
      <w:r w:rsidRPr="00C0760A">
        <w:t>Food chain Jenga!</w:t>
      </w:r>
    </w:p>
    <w:p w:rsidR="003117F6" w:rsidRPr="005B372A" w:rsidRDefault="00CC78A5" w:rsidP="002A61FF">
      <w:pPr>
        <w:spacing w:after="120"/>
        <w:rPr>
          <w:b/>
          <w:color w:val="538135"/>
          <w:sz w:val="24"/>
        </w:rPr>
      </w:pPr>
      <w:r w:rsidRPr="005B372A">
        <w:rPr>
          <w:b/>
          <w:color w:val="538135"/>
          <w:sz w:val="24"/>
        </w:rPr>
        <w:t>Acknowledgments</w:t>
      </w:r>
    </w:p>
    <w:p w:rsidR="00D278E8" w:rsidRPr="002A61FF" w:rsidRDefault="00D278E8" w:rsidP="002A61FF">
      <w:pPr>
        <w:spacing w:after="120"/>
        <w:rPr>
          <w:sz w:val="18"/>
        </w:rPr>
      </w:pPr>
      <w:r w:rsidRPr="002A61FF">
        <w:rPr>
          <w:sz w:val="18"/>
        </w:rPr>
        <w:t xml:space="preserve">Developed </w:t>
      </w:r>
      <w:r w:rsidR="0015356E" w:rsidRPr="002A61FF">
        <w:rPr>
          <w:sz w:val="18"/>
        </w:rPr>
        <w:t xml:space="preserve">by </w:t>
      </w:r>
      <w:r w:rsidR="00CB25B0" w:rsidRPr="002A61FF">
        <w:rPr>
          <w:sz w:val="18"/>
        </w:rPr>
        <w:t>Alistair Moore</w:t>
      </w:r>
      <w:r w:rsidR="0015356E" w:rsidRPr="002A61FF">
        <w:rPr>
          <w:sz w:val="18"/>
        </w:rPr>
        <w:t xml:space="preserve"> (UYSEG)</w:t>
      </w:r>
      <w:r w:rsidRPr="002A61FF">
        <w:rPr>
          <w:sz w:val="18"/>
        </w:rPr>
        <w:t>.</w:t>
      </w:r>
    </w:p>
    <w:p w:rsidR="00CC78A5" w:rsidRPr="00B02AB2" w:rsidRDefault="00D278E8" w:rsidP="002A61FF">
      <w:pPr>
        <w:spacing w:after="120"/>
        <w:rPr>
          <w:sz w:val="20"/>
          <w:szCs w:val="20"/>
        </w:rPr>
      </w:pPr>
      <w:r w:rsidRPr="00B02AB2">
        <w:rPr>
          <w:sz w:val="20"/>
          <w:szCs w:val="20"/>
        </w:rPr>
        <w:t xml:space="preserve">Images: </w:t>
      </w:r>
      <w:r w:rsidR="00B02AB2" w:rsidRPr="00B02AB2">
        <w:rPr>
          <w:sz w:val="20"/>
          <w:szCs w:val="20"/>
        </w:rPr>
        <w:t xml:space="preserve">lavender – pixabay.com/55rova (3237000); </w:t>
      </w:r>
      <w:r w:rsidR="00043492" w:rsidRPr="00043492">
        <w:rPr>
          <w:sz w:val="20"/>
          <w:szCs w:val="20"/>
        </w:rPr>
        <w:t>caterpillar – adapted by UYSEG from pixabay.com/Clker-Free-Vector-Images (30648); chaffinch – pixabay.com/OpenClipart-Vectors (153030);</w:t>
      </w:r>
      <w:r w:rsidR="00364D8F" w:rsidRPr="00B02AB2">
        <w:rPr>
          <w:sz w:val="20"/>
          <w:szCs w:val="20"/>
        </w:rPr>
        <w:t xml:space="preserve"> </w:t>
      </w:r>
      <w:r w:rsidR="00B02AB2" w:rsidRPr="00B02AB2">
        <w:rPr>
          <w:sz w:val="20"/>
          <w:szCs w:val="20"/>
        </w:rPr>
        <w:t>owl – adapted by UYSEG from pixabay.com/Clker-Free-Vector-Images (46506)</w:t>
      </w:r>
    </w:p>
    <w:p w:rsidR="00B46FF9" w:rsidRDefault="003117F6" w:rsidP="002A61FF">
      <w:pPr>
        <w:spacing w:after="120"/>
        <w:rPr>
          <w:b/>
          <w:color w:val="538135"/>
          <w:sz w:val="24"/>
        </w:rPr>
      </w:pPr>
      <w:r w:rsidRPr="005B372A">
        <w:rPr>
          <w:b/>
          <w:color w:val="538135"/>
          <w:sz w:val="24"/>
        </w:rPr>
        <w:t>References</w:t>
      </w:r>
    </w:p>
    <w:p w:rsidR="002A61FF" w:rsidRPr="002A61FF" w:rsidRDefault="006726CC" w:rsidP="002A61FF">
      <w:pPr>
        <w:pStyle w:val="EndNoteBibliography"/>
        <w:spacing w:after="120"/>
        <w:rPr>
          <w:sz w:val="18"/>
          <w:szCs w:val="20"/>
        </w:rPr>
      </w:pPr>
      <w:r w:rsidRPr="002A61FF">
        <w:rPr>
          <w:sz w:val="18"/>
          <w:szCs w:val="20"/>
        </w:rPr>
        <w:fldChar w:fldCharType="begin"/>
      </w:r>
      <w:r w:rsidRPr="002A61FF">
        <w:rPr>
          <w:sz w:val="18"/>
          <w:szCs w:val="20"/>
        </w:rPr>
        <w:instrText xml:space="preserve"> ADDIN EN.REFLIST </w:instrText>
      </w:r>
      <w:r w:rsidRPr="002A61FF">
        <w:rPr>
          <w:sz w:val="18"/>
          <w:szCs w:val="20"/>
        </w:rPr>
        <w:fldChar w:fldCharType="separate"/>
      </w:r>
      <w:r w:rsidR="002A61FF" w:rsidRPr="002A61FF">
        <w:rPr>
          <w:sz w:val="18"/>
          <w:szCs w:val="20"/>
        </w:rPr>
        <w:t xml:space="preserve">Biffi, D., et al. (2016). Developing an educational tool to model food chains. </w:t>
      </w:r>
      <w:r w:rsidR="002A61FF" w:rsidRPr="002A61FF">
        <w:rPr>
          <w:i/>
          <w:sz w:val="18"/>
          <w:szCs w:val="20"/>
        </w:rPr>
        <w:t>Electronic Journal of Science Education,</w:t>
      </w:r>
      <w:r w:rsidR="002A61FF" w:rsidRPr="002A61FF">
        <w:rPr>
          <w:sz w:val="18"/>
          <w:szCs w:val="20"/>
        </w:rPr>
        <w:t xml:space="preserve"> 20(1)</w:t>
      </w:r>
      <w:r w:rsidR="002A61FF" w:rsidRPr="002A61FF">
        <w:rPr>
          <w:b/>
          <w:sz w:val="18"/>
          <w:szCs w:val="20"/>
        </w:rPr>
        <w:t>,</w:t>
      </w:r>
      <w:r w:rsidR="002A61FF" w:rsidRPr="002A61FF">
        <w:rPr>
          <w:sz w:val="18"/>
          <w:szCs w:val="20"/>
        </w:rPr>
        <w:t xml:space="preserve"> 40-53.</w:t>
      </w:r>
    </w:p>
    <w:p w:rsidR="002A61FF" w:rsidRPr="002A61FF" w:rsidRDefault="002A61FF" w:rsidP="002A61FF">
      <w:pPr>
        <w:pStyle w:val="EndNoteBibliography"/>
        <w:spacing w:after="120"/>
        <w:rPr>
          <w:sz w:val="18"/>
          <w:szCs w:val="20"/>
        </w:rPr>
      </w:pPr>
      <w:r w:rsidRPr="002A61FF">
        <w:rPr>
          <w:sz w:val="18"/>
          <w:szCs w:val="20"/>
        </w:rPr>
        <w:t xml:space="preserve">Brumby, M. N. (1982). Students' perceptions of the concept of life. </w:t>
      </w:r>
      <w:r w:rsidRPr="002A61FF">
        <w:rPr>
          <w:i/>
          <w:sz w:val="18"/>
          <w:szCs w:val="20"/>
        </w:rPr>
        <w:t>Science Education,</w:t>
      </w:r>
      <w:r w:rsidRPr="002A61FF">
        <w:rPr>
          <w:sz w:val="18"/>
          <w:szCs w:val="20"/>
        </w:rPr>
        <w:t xml:space="preserve"> 66(4)</w:t>
      </w:r>
      <w:r w:rsidRPr="002A61FF">
        <w:rPr>
          <w:b/>
          <w:sz w:val="18"/>
          <w:szCs w:val="20"/>
        </w:rPr>
        <w:t>,</w:t>
      </w:r>
      <w:r w:rsidRPr="002A61FF">
        <w:rPr>
          <w:sz w:val="18"/>
          <w:szCs w:val="20"/>
        </w:rPr>
        <w:t xml:space="preserve"> 613-622.</w:t>
      </w:r>
    </w:p>
    <w:p w:rsidR="002A61FF" w:rsidRPr="002A61FF" w:rsidRDefault="002A61FF" w:rsidP="002A61FF">
      <w:pPr>
        <w:pStyle w:val="EndNoteBibliography"/>
        <w:spacing w:after="120"/>
        <w:rPr>
          <w:sz w:val="18"/>
          <w:szCs w:val="20"/>
        </w:rPr>
      </w:pPr>
      <w:r w:rsidRPr="002A61FF">
        <w:rPr>
          <w:sz w:val="18"/>
          <w:szCs w:val="20"/>
        </w:rPr>
        <w:t xml:space="preserve">Driver, R., et al. (1994). </w:t>
      </w:r>
      <w:r w:rsidRPr="002A61FF">
        <w:rPr>
          <w:i/>
          <w:sz w:val="18"/>
          <w:szCs w:val="20"/>
        </w:rPr>
        <w:t xml:space="preserve">Making Sense of Secondary Science: Research into Children's Ideas, </w:t>
      </w:r>
      <w:r w:rsidRPr="002A61FF">
        <w:rPr>
          <w:sz w:val="18"/>
          <w:szCs w:val="20"/>
        </w:rPr>
        <w:t>London, UK: Routledge.</w:t>
      </w:r>
    </w:p>
    <w:p w:rsidR="002A61FF" w:rsidRPr="002A61FF" w:rsidRDefault="002A61FF" w:rsidP="002A61FF">
      <w:pPr>
        <w:pStyle w:val="EndNoteBibliography"/>
        <w:spacing w:after="120"/>
        <w:rPr>
          <w:sz w:val="18"/>
          <w:szCs w:val="20"/>
        </w:rPr>
      </w:pPr>
      <w:r w:rsidRPr="002A61FF">
        <w:rPr>
          <w:sz w:val="18"/>
          <w:szCs w:val="20"/>
        </w:rPr>
        <w:t xml:space="preserve">Eisen, Y. and Stavy, R. (1988). Students' understanding of photosynthesis. </w:t>
      </w:r>
      <w:r w:rsidRPr="002A61FF">
        <w:rPr>
          <w:i/>
          <w:sz w:val="18"/>
          <w:szCs w:val="20"/>
        </w:rPr>
        <w:t>The American Biology Teacher,</w:t>
      </w:r>
      <w:r w:rsidRPr="002A61FF">
        <w:rPr>
          <w:sz w:val="18"/>
          <w:szCs w:val="20"/>
        </w:rPr>
        <w:t xml:space="preserve"> 50(4)</w:t>
      </w:r>
      <w:r w:rsidRPr="002A61FF">
        <w:rPr>
          <w:b/>
          <w:sz w:val="18"/>
          <w:szCs w:val="20"/>
        </w:rPr>
        <w:t>,</w:t>
      </w:r>
      <w:r w:rsidRPr="002A61FF">
        <w:rPr>
          <w:sz w:val="18"/>
          <w:szCs w:val="20"/>
        </w:rPr>
        <w:t xml:space="preserve"> 208-212.</w:t>
      </w:r>
    </w:p>
    <w:p w:rsidR="002A61FF" w:rsidRPr="002A61FF" w:rsidRDefault="002A61FF" w:rsidP="002A61FF">
      <w:pPr>
        <w:pStyle w:val="EndNoteBibliography"/>
        <w:spacing w:after="120"/>
        <w:rPr>
          <w:sz w:val="18"/>
          <w:szCs w:val="20"/>
        </w:rPr>
      </w:pPr>
      <w:r w:rsidRPr="002A61FF">
        <w:rPr>
          <w:sz w:val="18"/>
          <w:szCs w:val="20"/>
        </w:rPr>
        <w:t xml:space="preserve">Hartweg, B., et al. (2017). Peruvian food chain Jenga: learning ecosystems with an interactive model. </w:t>
      </w:r>
      <w:r w:rsidRPr="002A61FF">
        <w:rPr>
          <w:i/>
          <w:sz w:val="18"/>
          <w:szCs w:val="20"/>
        </w:rPr>
        <w:t>School Science and Mathematics,</w:t>
      </w:r>
      <w:r w:rsidRPr="002A61FF">
        <w:rPr>
          <w:sz w:val="18"/>
          <w:szCs w:val="20"/>
        </w:rPr>
        <w:t xml:space="preserve"> 117(6)</w:t>
      </w:r>
      <w:r w:rsidRPr="002A61FF">
        <w:rPr>
          <w:b/>
          <w:sz w:val="18"/>
          <w:szCs w:val="20"/>
        </w:rPr>
        <w:t>,</w:t>
      </w:r>
      <w:r w:rsidRPr="002A61FF">
        <w:rPr>
          <w:sz w:val="18"/>
          <w:szCs w:val="20"/>
        </w:rPr>
        <w:t xml:space="preserve"> 229-238.</w:t>
      </w:r>
    </w:p>
    <w:p w:rsidR="005B372A" w:rsidRPr="005B372A" w:rsidRDefault="002A61FF" w:rsidP="002A61FF">
      <w:pPr>
        <w:pStyle w:val="EndNoteBibliography"/>
        <w:spacing w:after="120"/>
      </w:pPr>
      <w:r w:rsidRPr="002A61FF">
        <w:rPr>
          <w:sz w:val="18"/>
          <w:szCs w:val="20"/>
        </w:rPr>
        <w:t>Leach, J., et al. (1992). Progression in conceptual understanding of ecological concepts by pupils aged 5-16. University of Leeds, UK: Centre for Studies in Science and Mathematics Education.</w:t>
      </w:r>
      <w:r w:rsidR="006726CC" w:rsidRPr="002A61FF">
        <w:rPr>
          <w:sz w:val="18"/>
          <w:szCs w:val="20"/>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26F" w:rsidRDefault="005F626F" w:rsidP="000B473B">
      <w:r>
        <w:separator/>
      </w:r>
    </w:p>
  </w:endnote>
  <w:endnote w:type="continuationSeparator" w:id="0">
    <w:p w:rsidR="005F626F" w:rsidRDefault="005F626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44576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F36D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26F" w:rsidRDefault="005F626F" w:rsidP="000B473B">
      <w:r>
        <w:separator/>
      </w:r>
    </w:p>
  </w:footnote>
  <w:footnote w:type="continuationSeparator" w:id="0">
    <w:p w:rsidR="005F626F" w:rsidRDefault="005F626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C5BC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2D16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403C9"/>
    <w:multiLevelType w:val="hybridMultilevel"/>
    <w:tmpl w:val="A85C47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DF36E2"/>
    <w:multiLevelType w:val="hybridMultilevel"/>
    <w:tmpl w:val="60DA2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405BB7"/>
    <w:multiLevelType w:val="hybridMultilevel"/>
    <w:tmpl w:val="C0D8B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385E59"/>
    <w:multiLevelType w:val="hybridMultilevel"/>
    <w:tmpl w:val="C0D8B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1406F8"/>
    <w:multiLevelType w:val="hybridMultilevel"/>
    <w:tmpl w:val="F37C5E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3"/>
  </w:num>
  <w:num w:numId="5">
    <w:abstractNumId w:val="4"/>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91D52"/>
    <w:rsid w:val="00015578"/>
    <w:rsid w:val="00024731"/>
    <w:rsid w:val="00026DEC"/>
    <w:rsid w:val="00043492"/>
    <w:rsid w:val="000505CA"/>
    <w:rsid w:val="0007651D"/>
    <w:rsid w:val="0009089A"/>
    <w:rsid w:val="000947E2"/>
    <w:rsid w:val="00095E04"/>
    <w:rsid w:val="000B473B"/>
    <w:rsid w:val="000D0E89"/>
    <w:rsid w:val="000D5594"/>
    <w:rsid w:val="000E2689"/>
    <w:rsid w:val="00103B08"/>
    <w:rsid w:val="00110978"/>
    <w:rsid w:val="00142613"/>
    <w:rsid w:val="00144DA7"/>
    <w:rsid w:val="0015356E"/>
    <w:rsid w:val="00156156"/>
    <w:rsid w:val="00161D3F"/>
    <w:rsid w:val="001915D4"/>
    <w:rsid w:val="001A1FED"/>
    <w:rsid w:val="001A40E2"/>
    <w:rsid w:val="001C4805"/>
    <w:rsid w:val="001F246D"/>
    <w:rsid w:val="00201AC2"/>
    <w:rsid w:val="00214608"/>
    <w:rsid w:val="0021607B"/>
    <w:rsid w:val="002178AC"/>
    <w:rsid w:val="0022547C"/>
    <w:rsid w:val="0024463B"/>
    <w:rsid w:val="0025410A"/>
    <w:rsid w:val="002752F4"/>
    <w:rsid w:val="0027553E"/>
    <w:rsid w:val="0028012F"/>
    <w:rsid w:val="002828DF"/>
    <w:rsid w:val="00287876"/>
    <w:rsid w:val="00292C53"/>
    <w:rsid w:val="00294E22"/>
    <w:rsid w:val="002A61FF"/>
    <w:rsid w:val="002C22EA"/>
    <w:rsid w:val="002C59BA"/>
    <w:rsid w:val="002F4B64"/>
    <w:rsid w:val="00301AA9"/>
    <w:rsid w:val="003117F6"/>
    <w:rsid w:val="003165B9"/>
    <w:rsid w:val="00330DE0"/>
    <w:rsid w:val="00346226"/>
    <w:rsid w:val="003533B8"/>
    <w:rsid w:val="00364D8F"/>
    <w:rsid w:val="00371FF2"/>
    <w:rsid w:val="003752BE"/>
    <w:rsid w:val="00380A34"/>
    <w:rsid w:val="00391D52"/>
    <w:rsid w:val="003A346A"/>
    <w:rsid w:val="003B2917"/>
    <w:rsid w:val="003B541B"/>
    <w:rsid w:val="003C63D7"/>
    <w:rsid w:val="003E2B2F"/>
    <w:rsid w:val="003E6046"/>
    <w:rsid w:val="003F16F9"/>
    <w:rsid w:val="00430C1F"/>
    <w:rsid w:val="00431AE5"/>
    <w:rsid w:val="00437124"/>
    <w:rsid w:val="00442595"/>
    <w:rsid w:val="004504B8"/>
    <w:rsid w:val="00450587"/>
    <w:rsid w:val="0045323E"/>
    <w:rsid w:val="004B0EE1"/>
    <w:rsid w:val="004B7787"/>
    <w:rsid w:val="004C5D20"/>
    <w:rsid w:val="004D0D83"/>
    <w:rsid w:val="004E1DF1"/>
    <w:rsid w:val="004E5592"/>
    <w:rsid w:val="004F36DC"/>
    <w:rsid w:val="0050055B"/>
    <w:rsid w:val="00523643"/>
    <w:rsid w:val="00524710"/>
    <w:rsid w:val="00533025"/>
    <w:rsid w:val="00555342"/>
    <w:rsid w:val="005555BC"/>
    <w:rsid w:val="005560E2"/>
    <w:rsid w:val="005A452E"/>
    <w:rsid w:val="005A6EE7"/>
    <w:rsid w:val="005B372A"/>
    <w:rsid w:val="005D2EE0"/>
    <w:rsid w:val="005F1A7B"/>
    <w:rsid w:val="005F626F"/>
    <w:rsid w:val="00605290"/>
    <w:rsid w:val="00605D5C"/>
    <w:rsid w:val="00625C09"/>
    <w:rsid w:val="006355D8"/>
    <w:rsid w:val="00641E99"/>
    <w:rsid w:val="00642ECD"/>
    <w:rsid w:val="006502A0"/>
    <w:rsid w:val="006726CC"/>
    <w:rsid w:val="006772F5"/>
    <w:rsid w:val="00680A56"/>
    <w:rsid w:val="006841C4"/>
    <w:rsid w:val="006A4440"/>
    <w:rsid w:val="006B0615"/>
    <w:rsid w:val="006D166B"/>
    <w:rsid w:val="006D7D6E"/>
    <w:rsid w:val="006F3279"/>
    <w:rsid w:val="00704AEE"/>
    <w:rsid w:val="00722F9A"/>
    <w:rsid w:val="00746F53"/>
    <w:rsid w:val="00754539"/>
    <w:rsid w:val="00780258"/>
    <w:rsid w:val="00781BC6"/>
    <w:rsid w:val="007A3C86"/>
    <w:rsid w:val="007A683E"/>
    <w:rsid w:val="007A748B"/>
    <w:rsid w:val="007B1C0A"/>
    <w:rsid w:val="007C26E1"/>
    <w:rsid w:val="007D1D65"/>
    <w:rsid w:val="007D5ED7"/>
    <w:rsid w:val="007E0A9E"/>
    <w:rsid w:val="007E5309"/>
    <w:rsid w:val="00800DE1"/>
    <w:rsid w:val="00813F47"/>
    <w:rsid w:val="00824CF6"/>
    <w:rsid w:val="00845022"/>
    <w:rsid w:val="008450D6"/>
    <w:rsid w:val="00856FCA"/>
    <w:rsid w:val="00873B8C"/>
    <w:rsid w:val="00880E3B"/>
    <w:rsid w:val="008A09FE"/>
    <w:rsid w:val="008A405F"/>
    <w:rsid w:val="008B5FE6"/>
    <w:rsid w:val="008C7F34"/>
    <w:rsid w:val="008E580C"/>
    <w:rsid w:val="0090047A"/>
    <w:rsid w:val="00925026"/>
    <w:rsid w:val="00931264"/>
    <w:rsid w:val="00942A4B"/>
    <w:rsid w:val="00961D59"/>
    <w:rsid w:val="0098200F"/>
    <w:rsid w:val="009B2D55"/>
    <w:rsid w:val="009C0343"/>
    <w:rsid w:val="009E0D11"/>
    <w:rsid w:val="00A24A16"/>
    <w:rsid w:val="00A36847"/>
    <w:rsid w:val="00A37D14"/>
    <w:rsid w:val="00A6111E"/>
    <w:rsid w:val="00A6168B"/>
    <w:rsid w:val="00A62028"/>
    <w:rsid w:val="00A9576A"/>
    <w:rsid w:val="00AA6236"/>
    <w:rsid w:val="00AB6AE7"/>
    <w:rsid w:val="00AD21F5"/>
    <w:rsid w:val="00AE3075"/>
    <w:rsid w:val="00AE3A08"/>
    <w:rsid w:val="00B02AB2"/>
    <w:rsid w:val="00B06225"/>
    <w:rsid w:val="00B23C7A"/>
    <w:rsid w:val="00B24F62"/>
    <w:rsid w:val="00B305F5"/>
    <w:rsid w:val="00B36D98"/>
    <w:rsid w:val="00B46FF9"/>
    <w:rsid w:val="00B47E1D"/>
    <w:rsid w:val="00B5107C"/>
    <w:rsid w:val="00B75483"/>
    <w:rsid w:val="00BA7952"/>
    <w:rsid w:val="00BB44B4"/>
    <w:rsid w:val="00BB7910"/>
    <w:rsid w:val="00BD2AE0"/>
    <w:rsid w:val="00BF0BBF"/>
    <w:rsid w:val="00BF6C8A"/>
    <w:rsid w:val="00C05571"/>
    <w:rsid w:val="00C246CE"/>
    <w:rsid w:val="00C30819"/>
    <w:rsid w:val="00C54711"/>
    <w:rsid w:val="00C57FA2"/>
    <w:rsid w:val="00CB25B0"/>
    <w:rsid w:val="00CB5BBE"/>
    <w:rsid w:val="00CC2E4D"/>
    <w:rsid w:val="00CC78A5"/>
    <w:rsid w:val="00CC7B16"/>
    <w:rsid w:val="00CE15FE"/>
    <w:rsid w:val="00D02E15"/>
    <w:rsid w:val="00D14F44"/>
    <w:rsid w:val="00D2563D"/>
    <w:rsid w:val="00D278E8"/>
    <w:rsid w:val="00D421E8"/>
    <w:rsid w:val="00D44604"/>
    <w:rsid w:val="00D479B3"/>
    <w:rsid w:val="00D52283"/>
    <w:rsid w:val="00D524E5"/>
    <w:rsid w:val="00D704B4"/>
    <w:rsid w:val="00D72FEF"/>
    <w:rsid w:val="00D755FA"/>
    <w:rsid w:val="00D91B98"/>
    <w:rsid w:val="00DC4A4E"/>
    <w:rsid w:val="00DC73F6"/>
    <w:rsid w:val="00DD1874"/>
    <w:rsid w:val="00DD63BD"/>
    <w:rsid w:val="00DE5FF4"/>
    <w:rsid w:val="00DF05DB"/>
    <w:rsid w:val="00DF7E20"/>
    <w:rsid w:val="00E172C6"/>
    <w:rsid w:val="00E24309"/>
    <w:rsid w:val="00E26F68"/>
    <w:rsid w:val="00E53D82"/>
    <w:rsid w:val="00E9330A"/>
    <w:rsid w:val="00EE6B97"/>
    <w:rsid w:val="00F12C3B"/>
    <w:rsid w:val="00F26884"/>
    <w:rsid w:val="00F72ECC"/>
    <w:rsid w:val="00F8355F"/>
    <w:rsid w:val="00FA3196"/>
    <w:rsid w:val="00FC342C"/>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25DD7B6"/>
  <w15:docId w15:val="{D7BE8D58-BA1C-4001-87E6-11CC4FCC8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71FF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71FF2"/>
    <w:rPr>
      <w:rFonts w:ascii="Calibri" w:hAnsi="Calibri" w:cs="Calibri"/>
      <w:noProof/>
      <w:lang w:val="en-US"/>
    </w:rPr>
  </w:style>
  <w:style w:type="paragraph" w:customStyle="1" w:styleId="EndNoteBibliography">
    <w:name w:val="EndNote Bibliography"/>
    <w:basedOn w:val="Normal"/>
    <w:link w:val="EndNoteBibliographyChar"/>
    <w:rsid w:val="00371FF2"/>
    <w:rPr>
      <w:rFonts w:ascii="Calibri" w:hAnsi="Calibri" w:cs="Calibri"/>
      <w:noProof/>
      <w:lang w:val="en-US"/>
    </w:rPr>
  </w:style>
  <w:style w:type="character" w:customStyle="1" w:styleId="EndNoteBibliographyChar">
    <w:name w:val="EndNote Bibliography Char"/>
    <w:basedOn w:val="DefaultParagraphFont"/>
    <w:link w:val="EndNoteBibliography"/>
    <w:rsid w:val="00371FF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319</TotalTime>
  <Pages>3</Pages>
  <Words>1904</Words>
  <Characters>10856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50</cp:revision>
  <cp:lastPrinted>2017-02-24T16:20:00Z</cp:lastPrinted>
  <dcterms:created xsi:type="dcterms:W3CDTF">2019-03-04T16:14:00Z</dcterms:created>
  <dcterms:modified xsi:type="dcterms:W3CDTF">2019-03-25T16:41:00Z</dcterms:modified>
</cp:coreProperties>
</file>